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center"/>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Предварительный план тестирования трассировки лучей и работы со светом в UE5. </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Авторы: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Артём Горст,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Мирон Понтак,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 Материалы, над которыми производились тесты: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1.1- Параметры, учитываемые в работе: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-Показатель преломления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-Прозрачность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-Зеркальность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-Альбедо</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-Поляризация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-Поглощение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-Шереховатость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1.2 - Материалы, над которыми производилось тестирование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*Раздел в процессе создания.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2. Тестирование физических законов(теория)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1. Закон Снеллиуса (Закон преломления света)</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Снеллиуса описывает поведение светового луча при переходе между двумя средами с различными показателями преломления.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где:</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преломления.</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прозрачный объект с известным показателем преломления (например, стеклянную сферу).</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так, чтобы свет проходил через объект.</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углы падения и преломления.</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измеренные углы с теоретически рассчитанными значениями на основе закона Снеллиуса.</w:t>
      </w:r>
    </w:p>
    <w:p w:rsidR="00000000" w:rsidDel="00000000" w:rsidP="00000000" w:rsidRDefault="00000000" w:rsidRPr="00000000" w14:paraId="0000000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2. Закон отражения света</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отражения гласит, что угол падения светового луча на поверхность равен углу его отражения.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отражения.</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зеркальную поверхность в сцене.</w:t>
      </w:r>
    </w:p>
    <w:p w:rsidR="00000000" w:rsidDel="00000000" w:rsidP="00000000" w:rsidRDefault="00000000" w:rsidRPr="00000000" w14:paraId="000000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световой луч на поверхность под известным углом.</w:t>
      </w:r>
    </w:p>
    <w:p w:rsidR="00000000" w:rsidDel="00000000" w:rsidP="00000000" w:rsidRDefault="00000000" w:rsidRPr="00000000" w14:paraId="000000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угол отраженного луча.</w:t>
      </w:r>
    </w:p>
    <w:p w:rsidR="00000000" w:rsidDel="00000000" w:rsidP="00000000" w:rsidRDefault="00000000" w:rsidRPr="00000000" w14:paraId="000000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угол отражения равен углу падения.</w:t>
      </w:r>
    </w:p>
    <w:p w:rsidR="00000000" w:rsidDel="00000000" w:rsidP="00000000" w:rsidRDefault="00000000" w:rsidRPr="00000000" w14:paraId="00000014">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3. Закон обратных квадратов</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как интенсивность света уменьшается с увеличением расстояния от точечного источника света.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I=</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P</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I — интенсивность света,</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P — мощность источника света,</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r — расстояние от источника до точки измерения.</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точечный источник света в сцене.</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на различных расстояниях от источника.</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измеренные значения соответствуют закону обратных квадратов.</w:t>
      </w:r>
    </w:p>
    <w:p w:rsidR="00000000" w:rsidDel="00000000" w:rsidP="00000000" w:rsidRDefault="00000000" w:rsidRPr="00000000" w14:paraId="0000001D">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4. Закон Брюстера</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угол падения, при котором свет, отраженный от диэлектрической поверхности, становится полностью поляризованным.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=arctan⁡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den>
            </m:f>
          </m:e>
        </m:d>
      </m:oMath>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Брюстера,</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и</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диэлектрическую поверхность в сцене.</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на нее свет под различными углами.</w:t>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Найдем угол, при котором отраженный свет становится полностью поляризованным.</w:t>
      </w:r>
    </w:p>
    <w:p w:rsidR="00000000" w:rsidDel="00000000" w:rsidP="00000000" w:rsidRDefault="00000000" w:rsidRPr="00000000" w14:paraId="000000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этот угол с теоретическим значением угла Брюстера.</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Тест на корректность шероховатости</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Тест на шероховатость проверяет, насколько точно движок отображает световые эффекты на шероховатых поверхностях, такие как диффузное отражение и рассеяние света. Шероховатость поверхности влияет на то, как свет рассеивается после взаимодействия с материалом, что проявляется в различных визуальных характеристиках, таких как блеск и рассеянные отражения.</w:t>
      </w:r>
      <w:r w:rsidDel="00000000" w:rsidR="00000000" w:rsidRPr="00000000">
        <w:rPr>
          <w:rtl w:val="0"/>
        </w:rPr>
      </w:r>
    </w:p>
    <w:p w:rsidR="00000000" w:rsidDel="00000000" w:rsidP="00000000" w:rsidRDefault="00000000" w:rsidRPr="00000000" w14:paraId="00000028">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720" w:right="0" w:firstLine="0"/>
        <w:jc w:val="left"/>
        <w:rPr>
          <w:rFonts w:ascii="Play" w:cs="Play" w:eastAsia="Play" w:hAnsi="Play"/>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Теоретическая основа</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Шероховатость влияет на отражение света, и ее влияние можно описать через модель Бидирекционной функции распределения отражения (BRDF). Одна из распространенных моделей BRDF - это модель Кука-Торренса, которая включает в себя компоненты зеркального и диффузного отражения. Шероховатость поверхности влияет на микрофасетки, которые в свою очередь определяют форму и интенсивность отраженного света.</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 Кука-Торренса: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f</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векторы падающего и отраженного света соответственно,</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n</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нормаль к поверхности,</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h - вектор полусуммы между и  векторами падающего и отраженного света</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D(h) - функция распределения микрофасеток,</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коэффициент Френеля,</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геометрическая функция затенения/маскировки.</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Функция распределения микрофасеток (D):</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Одной из распространенных функций распределения микрофасеток является функция GGX: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GGX</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 </w:t>
      </w: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α</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параметр шероховатости.</w:t>
      </w:r>
      <w:r w:rsidDel="00000000" w:rsidR="00000000" w:rsidRPr="00000000">
        <w:rPr>
          <w:rtl w:val="0"/>
        </w:rPr>
      </w:r>
    </w:p>
    <w:p w:rsidR="00000000" w:rsidDel="00000000" w:rsidP="00000000" w:rsidRDefault="00000000" w:rsidRPr="00000000" w14:paraId="00000032">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281" w:before="281" w:line="278.00000000000006" w:lineRule="auto"/>
        <w:ind w:left="720" w:right="0" w:hanging="360"/>
        <w:jc w:val="left"/>
        <w:rPr>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Процедура тестирования</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(например, плоские поверхности) с различными значениями параметра шероховатости  от 0 (идеально гладкая поверхность) до 1 (очень шероховатая поверхность).</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этими объектами под фиксированным углом, чтобы свет падал на них с одинаковой интенсивностью и направлением.</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Наблюдение за рассеянием света:</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Наблюдаем за тем, как свет рассеивается на различных поверхностях. Для гладких поверхностей отражение будет более направленным и концентрированным, тогда как для шероховатых поверхностей свет будет рассеиваться в большем диапазоне углов.</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4. Измерение параметров:</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и распределение света, отраженного от каждой поверхности. </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Сравнение с теорией:</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теоретическими значениями, рассчитанными с использованием модели Кука-Торренса или других моделей BRDF. Для этого можно использовать формулу выше для расчета распределения отраженного света в зависимости от параметра шероховатости.</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6. Параметр Альбедо</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Альбедо (Albedo) — это измерение отражательной способности поверхности материала. Он представляет собой долю падающего света, которая отражается от поверхности, не поглощаясь ею. Альбедо варьируется от 0 до 1, где 0 означает, что поверхность полностью поглощает свет, а 1 означает, что поверхность полностью его отражает. Альбедо используется для определения базового цвета материала без учета эффектов освещения.</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для расчета альбедо: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A — альбедо,</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отраженного света,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падающего света.</w:t>
      </w:r>
      <w:r w:rsidDel="00000000" w:rsidR="00000000" w:rsidRPr="00000000">
        <w:rPr>
          <w:rtl w:val="0"/>
        </w:rPr>
      </w:r>
    </w:p>
    <w:p w:rsidR="00000000" w:rsidDel="00000000" w:rsidP="00000000" w:rsidRDefault="00000000" w:rsidRPr="00000000" w14:paraId="00000042">
      <w:pPr>
        <w:keepNext w:val="1"/>
        <w:keepLines w:val="1"/>
        <w:pageBreakBefore w:val="0"/>
        <w:widowControl w:val="1"/>
        <w:numPr>
          <w:ilvl w:val="3"/>
          <w:numId w:val="1"/>
        </w:numPr>
        <w:pBdr>
          <w:top w:space="0" w:sz="0" w:val="nil"/>
          <w:left w:space="0" w:sz="0" w:val="nil"/>
          <w:bottom w:space="0" w:sz="0" w:val="nil"/>
          <w:right w:space="0" w:sz="0" w:val="nil"/>
          <w:between w:space="0" w:sz="0" w:val="nil"/>
        </w:pBdr>
        <w:shd w:fill="auto" w:val="clear"/>
        <w:tabs>
          <w:tab w:val="left" w:leader="none" w:pos="0"/>
        </w:tabs>
        <w:spacing w:after="319" w:before="319" w:line="278.00000000000006" w:lineRule="auto"/>
        <w:ind w:left="720" w:right="0" w:firstLine="0"/>
        <w:jc w:val="left"/>
        <w:rPr>
          <w:rFonts w:ascii="Play" w:cs="Play" w:eastAsia="Play" w:hAnsi="Play"/>
          <w:b w:val="1"/>
          <w:i w:val="1"/>
          <w:smallCaps w:val="0"/>
          <w:strike w:val="0"/>
          <w:color w:val="0f4761"/>
          <w:sz w:val="40"/>
          <w:szCs w:val="40"/>
          <w:u w:val="none"/>
          <w:shd w:fill="auto" w:val="clear"/>
          <w:vertAlign w:val="baseline"/>
        </w:rPr>
      </w:pPr>
      <w:r w:rsidDel="00000000" w:rsidR="00000000" w:rsidRPr="00000000">
        <w:rPr>
          <w:rFonts w:ascii="Play" w:cs="Play" w:eastAsia="Play" w:hAnsi="Play"/>
          <w:b w:val="1"/>
          <w:i w:val="1"/>
          <w:smallCaps w:val="0"/>
          <w:strike w:val="0"/>
          <w:color w:val="0f4761"/>
          <w:sz w:val="40"/>
          <w:szCs w:val="40"/>
          <w:u w:val="none"/>
          <w:shd w:fill="auto" w:val="clear"/>
          <w:vertAlign w:val="baseline"/>
          <w:rtl w:val="0"/>
        </w:rPr>
        <w:t xml:space="preserve">Процедура тестирования:</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 и объектов:</w:t>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с известными значениями альбедо. Используем простые формы, такие как сферы или плоские поверхности, чтобы облегчить измерения.</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объектами. Используем точечный источник света с известной интенсивностью для равномерного освещения объектов.</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Измерение параметров:</w:t>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отраженного от поверхности, используя инструменты UE5.</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4. </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Сравнение с теорией</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теоритическими данными. Сделаем вывод.</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i w:val="1"/>
          <w:sz w:val="32"/>
          <w:szCs w:val="32"/>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b w:val="1"/>
          <w:i w:val="0"/>
          <w:smallCaps w:val="0"/>
          <w:strike w:val="0"/>
          <w:color w:val="000000"/>
          <w:sz w:val="40"/>
          <w:szCs w:val="40"/>
          <w:u w:val="none"/>
          <w:shd w:fill="auto" w:val="clear"/>
          <w:vertAlign w:val="baseline"/>
          <w:rtl w:val="0"/>
        </w:rPr>
        <w:t xml:space="preserve">3. Тестирование физич</w:t>
      </w:r>
      <w:r w:rsidDel="00000000" w:rsidR="00000000" w:rsidRPr="00000000">
        <w:rPr>
          <w:b w:val="1"/>
          <w:sz w:val="40"/>
          <w:szCs w:val="40"/>
          <w:rtl w:val="0"/>
        </w:rPr>
        <w:t xml:space="preserve">еских законов. Процесс, результаты и выводы.</w:t>
      </w:r>
      <w:r w:rsidDel="00000000" w:rsidR="00000000" w:rsidRPr="00000000">
        <w:rPr>
          <w:rtl w:val="0"/>
        </w:rPr>
        <w:br w:type="textWrapping"/>
        <w:br w:type="textWrapping"/>
        <w:br w:type="textWrapping"/>
      </w:r>
      <w:r w:rsidDel="00000000" w:rsidR="00000000" w:rsidRPr="00000000">
        <w:rPr>
          <w:b w:val="1"/>
          <w:sz w:val="36"/>
          <w:szCs w:val="36"/>
          <w:rtl w:val="0"/>
        </w:rPr>
        <w:t xml:space="preserve">3.2) Тестирование закона отражения света.</w:t>
        <w:br w:type="textWrapping"/>
        <w:br w:type="textWrapping"/>
      </w:r>
      <w:r w:rsidDel="00000000" w:rsidR="00000000" w:rsidRPr="00000000">
        <w:rPr>
          <w:b w:val="1"/>
          <w:i w:val="1"/>
          <w:sz w:val="32"/>
          <w:szCs w:val="32"/>
          <w:rtl w:val="0"/>
        </w:rPr>
        <w:t xml:space="preserve">Процесс тестирования</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1) Создадим идеальные условия для тестирования - изолируем прямоугольное пространство с помощью материала полностью черного цвета. (RGB = 0,0,0) и параметром metallic = 0.</w:t>
        <w:br w:type="textWrapping"/>
        <w:br w:type="textWrapping"/>
        <w:t xml:space="preserve">Таким образом мы гарантируем полное отсутствие отражение света от любой стороны прямоугольника.</w:t>
        <w:br w:type="textWrapp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2) Создадим точечный источник света. Поместим его внутрь прямоугольника.</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3) Внутри создадим две пластины,представляющие из себя прямоугольники.</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t xml:space="preserve">Пластина А - пластина, от которой должен отражаться свет.(в дальнейшем именуемая - П.А)</w:t>
        <w:br w:type="textWrapping"/>
        <w:t xml:space="preserve">Пластина Б  - пластина, на которую должен отражаться свет от П.А (в дальнейшем именуемая П.Б)</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b w:val="1"/>
          <w:sz w:val="28"/>
          <w:szCs w:val="28"/>
          <w:rtl w:val="0"/>
        </w:rPr>
        <w:t xml:space="preserve">Тесты:</w:t>
        <w:br w:type="textWrapping"/>
        <w:t xml:space="preserve">1)</w:t>
      </w:r>
      <w:r w:rsidDel="00000000" w:rsidR="00000000" w:rsidRPr="00000000">
        <w:rPr>
          <w:b w:val="1"/>
          <w:sz w:val="28"/>
          <w:szCs w:val="28"/>
        </w:rPr>
        <w:drawing>
          <wp:inline distB="114300" distT="114300" distL="114300" distR="114300">
            <wp:extent cx="5731200" cy="3098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П.Б представляет из себя сталь, выбрана для демонстрации, так как высокий уровень параметра “металл” и “глянец” позволяет получить хорошую визуальную картину отражения.</w:t>
        <w:br w:type="textWrapping"/>
        <w:br w:type="textWrapping"/>
        <w:t xml:space="preserve">Как можно заметить визуально(в данном тесте нам не пригодилось использовать более точные расчеты с помощью формул), несмотря на большой угол падения лучей, отражение на П.Б находится строго напротив изображения(точки света) на П.А. Данная закономерность наблюдается при любых настройках и параметров обоих пластин при сохранении текущего уровня интенсивности света и радиуса луча.</w:t>
        <w:br w:type="textWrapping"/>
      </w:r>
      <w:r w:rsidDel="00000000" w:rsidR="00000000" w:rsidRPr="00000000">
        <w:rPr>
          <w:sz w:val="28"/>
          <w:szCs w:val="28"/>
        </w:rPr>
        <w:drawing>
          <wp:inline distB="114300" distT="114300" distL="114300" distR="114300">
            <wp:extent cx="5731200" cy="30861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u w:val="single"/>
          <w:rtl w:val="0"/>
        </w:rPr>
        <w:t xml:space="preserve">Объяснение и вывод(предположение)</w:t>
      </w:r>
      <w:r w:rsidDel="00000000" w:rsidR="00000000" w:rsidRPr="00000000">
        <w:rPr>
          <w:sz w:val="28"/>
          <w:szCs w:val="28"/>
          <w:rtl w:val="0"/>
        </w:rPr>
        <w:t xml:space="preserve">: Мы видим точку света на П.Б, однако эта точка является лишь отражением точки света на П.А без учета угла лучей, падающих на П.А. Иными словами, технологии работы со светом в UE5 не переотражают луч в соответствии с законами физики, а зеркально отражают изображение на поверхности предмета без учета углов падения света на этот предмет.</w:t>
        <w:br w:type="textWrapping"/>
        <w:br w:type="textWrapping"/>
        <w:br w:type="textWrapping"/>
        <w:t xml:space="preserve">Тест 2.</w:t>
      </w:r>
      <w:r w:rsidDel="00000000" w:rsidR="00000000" w:rsidRPr="00000000">
        <w:rPr>
          <w:sz w:val="28"/>
          <w:szCs w:val="28"/>
        </w:rPr>
        <w:drawing>
          <wp:inline distB="114300" distT="114300" distL="114300" distR="114300">
            <wp:extent cx="5731200" cy="31115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sz w:val="28"/>
          <w:szCs w:val="28"/>
          <w:rtl w:val="0"/>
        </w:rPr>
        <w:br w:type="textWrapping"/>
        <w:t xml:space="preserve">В данном тесте мы отключим параметр металличности у П.Б.</w:t>
        <w:br w:type="textWrapping"/>
        <w:br w:type="textWrapping"/>
        <w:t xml:space="preserve">Вывод: Параметр металличность оказывает влияние на отражение поверхности П.А на П.Б, отключив его мы видим непосредственно отражение луча света на П.Б без учета эффекта металличности. Как мы видим, отражение света присутствует, однако оно не соответствует теоретической модели поведения света. Вероятно, данный подход используется для оптимизации.</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rtl w:val="0"/>
        </w:rPr>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ru-RU"/>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